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BCA" w:rsidRPr="00D02BCA" w:rsidRDefault="00D02BCA" w:rsidP="008C3ACA">
      <w:pPr>
        <w:pStyle w:val="2"/>
        <w:keepNext w:val="0"/>
        <w:widowControl w:val="0"/>
        <w:spacing w:before="0" w:after="0" w:line="360" w:lineRule="auto"/>
        <w:ind w:firstLine="567"/>
        <w:jc w:val="center"/>
        <w:rPr>
          <w:i w:val="0"/>
          <w:lang w:val="uk-UA"/>
        </w:rPr>
      </w:pPr>
      <w:r w:rsidRPr="00D02BCA">
        <w:rPr>
          <w:i w:val="0"/>
          <w:lang w:val="uk-UA"/>
        </w:rPr>
        <w:t>Короткі історичні відомості про засоби зберігання, передавання і опрацювання інформації</w:t>
      </w:r>
    </w:p>
    <w:p w:rsidR="00D02BCA" w:rsidRPr="00D02BCA" w:rsidRDefault="00D02BCA" w:rsidP="008C3ACA">
      <w:pPr>
        <w:widowControl w:val="0"/>
        <w:spacing w:line="360" w:lineRule="auto"/>
        <w:ind w:firstLine="567"/>
        <w:jc w:val="both"/>
        <w:rPr>
          <w:lang w:val="uk-UA"/>
        </w:rPr>
      </w:pPr>
    </w:p>
    <w:p w:rsidR="00D02BCA" w:rsidRPr="00D02BCA" w:rsidRDefault="00D02BCA" w:rsidP="008C3ACA">
      <w:pPr>
        <w:widowControl w:val="0"/>
        <w:spacing w:line="360" w:lineRule="auto"/>
        <w:ind w:firstLine="567"/>
        <w:jc w:val="both"/>
        <w:rPr>
          <w:lang w:val="uk-UA"/>
        </w:rPr>
      </w:pPr>
      <w:r w:rsidRPr="00D02BCA">
        <w:rPr>
          <w:lang w:val="uk-UA"/>
        </w:rPr>
        <w:t xml:space="preserve">Стародавні люди здобували інформацію, спостерігаючи явища природи, та використовували її для організації своєї діяльності. Якщо вони бачили, що небо затягується хмарами, то відміняли полювання. Проводячи спостереження за рухом небесних тіл, вони визначали час початку сівби або збирання врожаю. </w:t>
      </w:r>
    </w:p>
    <w:p w:rsidR="00D02BCA" w:rsidRPr="00D02BCA" w:rsidRDefault="00D02BCA" w:rsidP="008C3ACA">
      <w:pPr>
        <w:widowControl w:val="0"/>
        <w:spacing w:line="360" w:lineRule="auto"/>
        <w:ind w:firstLine="567"/>
        <w:jc w:val="both"/>
        <w:rPr>
          <w:lang w:val="uk-UA"/>
        </w:rPr>
      </w:pPr>
      <w:r w:rsidRPr="00D02BCA">
        <w:rPr>
          <w:lang w:val="uk-UA"/>
        </w:rPr>
        <w:t xml:space="preserve">Спілкуючись один з одним за допомогою жестів і звуків, стародавні люди обмінювалися повідомленнями. </w:t>
      </w:r>
      <w:r w:rsidRPr="00D02BCA">
        <w:rPr>
          <w:b/>
          <w:lang w:val="uk-UA"/>
        </w:rPr>
        <w:t>Жести і звуки — перші засоби передавання інформації.</w:t>
      </w:r>
      <w:r w:rsidRPr="00D02BCA">
        <w:rPr>
          <w:lang w:val="uk-UA"/>
        </w:rPr>
        <w:t xml:space="preserve"> </w:t>
      </w:r>
    </w:p>
    <w:p w:rsidR="00D02BCA" w:rsidRPr="00D02BCA" w:rsidRDefault="00D02BCA" w:rsidP="008C3ACA">
      <w:pPr>
        <w:widowControl w:val="0"/>
        <w:spacing w:line="360" w:lineRule="auto"/>
        <w:ind w:firstLine="567"/>
        <w:jc w:val="both"/>
        <w:rPr>
          <w:lang w:val="uk-UA"/>
        </w:rPr>
      </w:pPr>
      <w:r w:rsidRPr="00D02BCA">
        <w:rPr>
          <w:b/>
          <w:lang w:val="uk-UA"/>
        </w:rPr>
        <w:t>Першим засобом зберігання інформації була пам’ять людини.</w:t>
      </w:r>
      <w:r w:rsidRPr="00D02BCA">
        <w:rPr>
          <w:lang w:val="uk-UA"/>
        </w:rPr>
        <w:t xml:space="preserve"> Коли обсяг інформації, якою користувалися стародавні люди, значно збільшився, стало складніше запам’ятовувати її та передавати усною мовою. Це спричинило появу </w:t>
      </w:r>
      <w:r w:rsidRPr="00D02BCA">
        <w:rPr>
          <w:b/>
          <w:lang w:val="uk-UA"/>
        </w:rPr>
        <w:t xml:space="preserve">писемності — </w:t>
      </w:r>
      <w:r w:rsidRPr="00D02BCA">
        <w:rPr>
          <w:lang w:val="uk-UA"/>
        </w:rPr>
        <w:t>більш ефективного засобу зберігання інформації. Можливо, спочатку це були зарубки на дереві, якими, наприклад, позначався шлях до місця полювання, або наскельні малюнки, які відображали вагомі, з точки пер</w:t>
      </w:r>
      <w:r>
        <w:rPr>
          <w:lang w:val="uk-UA"/>
        </w:rPr>
        <w:t>вісної людини, події в її житті</w:t>
      </w:r>
      <w:r w:rsidRPr="00D02BCA">
        <w:rPr>
          <w:lang w:val="uk-UA"/>
        </w:rPr>
        <w:t xml:space="preserve">. </w:t>
      </w:r>
    </w:p>
    <w:p w:rsidR="00D02BCA" w:rsidRPr="00D02BCA" w:rsidRDefault="00D02BCA" w:rsidP="008C3ACA">
      <w:pPr>
        <w:widowControl w:val="0"/>
        <w:spacing w:line="360" w:lineRule="auto"/>
        <w:ind w:firstLine="567"/>
        <w:jc w:val="both"/>
        <w:rPr>
          <w:lang w:val="uk-UA"/>
        </w:rPr>
      </w:pPr>
      <w:r w:rsidRPr="00D02BCA">
        <w:rPr>
          <w:lang w:val="uk-UA"/>
        </w:rPr>
        <w:t>Згодом для зберігання інформації почали використовувати палиці з зарубками. На стародавньому єгипетському барельєфі XIII століття до нашої ери збереглося зображення бога Тота, який за допомогою зарубок на пальмовій гілці карбує строк правління фараона. У середні віки за допомогою спеціальних палиць (</w:t>
      </w:r>
      <w:r w:rsidRPr="00D02BCA">
        <w:rPr>
          <w:b/>
          <w:lang w:val="uk-UA"/>
        </w:rPr>
        <w:t>бірок</w:t>
      </w:r>
      <w:r w:rsidRPr="00D02BCA">
        <w:rPr>
          <w:lang w:val="uk-UA"/>
        </w:rPr>
        <w:t>) проводили облік збирання податків. Бірка розрізалася на дві поздовжні частини, одна з яких залишалася в селянина, а інша — у збирача податків. По зарубках на обох частинах і проводили облік сплачених податків, який перевірявся прикладанням частин бірки одна до одної.</w:t>
      </w:r>
    </w:p>
    <w:p w:rsidR="00D02BCA" w:rsidRPr="00D02BCA" w:rsidRDefault="00D02BCA" w:rsidP="008C3ACA">
      <w:pPr>
        <w:widowControl w:val="0"/>
        <w:spacing w:line="360" w:lineRule="auto"/>
        <w:ind w:firstLine="567"/>
        <w:jc w:val="both"/>
        <w:rPr>
          <w:lang w:val="uk-UA"/>
        </w:rPr>
      </w:pPr>
      <w:r w:rsidRPr="00D02BCA">
        <w:rPr>
          <w:lang w:val="uk-UA"/>
        </w:rPr>
        <w:t>В інших стародавніх народів як засіб лічби використовували мотузки з вузлами. З тих далеких часів прийшло до нас прислів’я: “Зав’яжи вузлик на пам’ять”.</w:t>
      </w:r>
    </w:p>
    <w:p w:rsidR="00D02BCA" w:rsidRPr="00D02BCA" w:rsidRDefault="00D02BCA" w:rsidP="008C3ACA">
      <w:pPr>
        <w:widowControl w:val="0"/>
        <w:spacing w:line="360" w:lineRule="auto"/>
        <w:ind w:firstLine="567"/>
        <w:jc w:val="both"/>
        <w:rPr>
          <w:lang w:val="uk-UA"/>
        </w:rPr>
      </w:pPr>
      <w:r w:rsidRPr="00D02BCA">
        <w:rPr>
          <w:lang w:val="uk-UA"/>
        </w:rPr>
        <w:t xml:space="preserve">З розвитком писемності з’явилися папіруси та інші рукописи, за допомогою яких зберігалась та передавалась з покоління в покоління різноманітна інформація. Стародавні книги зберігали в спеціальних місцях і користувалися ними тільки писемні люди, яких тоді було небагато. Вони містили відомості про історичні події, секрети майстерності різних професій, філософські праці про устрій Всесвіту, релігійні трактати та багато іншого. </w:t>
      </w:r>
    </w:p>
    <w:p w:rsidR="00D02BCA" w:rsidRPr="00D02BCA" w:rsidRDefault="00D02BCA" w:rsidP="008C3ACA">
      <w:pPr>
        <w:widowControl w:val="0"/>
        <w:spacing w:line="360" w:lineRule="auto"/>
        <w:ind w:firstLine="567"/>
        <w:jc w:val="both"/>
        <w:rPr>
          <w:lang w:val="uk-UA"/>
        </w:rPr>
      </w:pPr>
      <w:r w:rsidRPr="00D02BCA">
        <w:rPr>
          <w:lang w:val="uk-UA"/>
        </w:rPr>
        <w:t>З появою книгодрукування ця та інша інформація стала доступною для більш широкого кола людей. Найстаріше з відомих на сьогодні друкованих видань «Алмазна Сутра» випущене в Китаї у 868 році. Перше в Європі друковане видання здійснив німецький ремісник</w:t>
      </w:r>
      <w:r>
        <w:rPr>
          <w:lang w:val="uk-UA"/>
        </w:rPr>
        <w:t xml:space="preserve"> Йоганн Гутенберг (1394 – 1468)</w:t>
      </w:r>
      <w:r w:rsidRPr="00D02BCA">
        <w:rPr>
          <w:lang w:val="uk-UA"/>
        </w:rPr>
        <w:t xml:space="preserve">, його перша друкована книга «Біблія» вийшла в 1445 році. Засновником книгодрукування в </w:t>
      </w:r>
      <w:r w:rsidRPr="00D02BCA">
        <w:rPr>
          <w:lang w:val="uk-UA"/>
        </w:rPr>
        <w:lastRenderedPageBreak/>
        <w:t>Україні і в Росії став Іван Федоров (1510 – 1583), У 1564 році він випустив в Москві «Апостол», в 1574 році у Львові першу слов’янську «Азбуку» і нове видання «Апостола», а в 1581 році в Острозі першу слов’янську «Біблію».</w:t>
      </w:r>
    </w:p>
    <w:p w:rsidR="00D02BCA" w:rsidRPr="00D02BCA" w:rsidRDefault="00D02BCA" w:rsidP="008C3ACA">
      <w:pPr>
        <w:widowControl w:val="0"/>
        <w:spacing w:line="360" w:lineRule="auto"/>
        <w:ind w:firstLine="567"/>
        <w:jc w:val="both"/>
        <w:rPr>
          <w:lang w:val="uk-UA"/>
        </w:rPr>
      </w:pPr>
      <w:r w:rsidRPr="00D02BCA">
        <w:rPr>
          <w:lang w:val="uk-UA"/>
        </w:rPr>
        <w:t xml:space="preserve">Видання книг та їх розповсюдження стимулювало підвищення рівня писемності населення і збільшення кількості людей, які отримали доступ до різнобічної інформації і змогу використовувати її в своїй діяльності. </w:t>
      </w:r>
    </w:p>
    <w:p w:rsidR="00D02BCA" w:rsidRPr="00D02BCA" w:rsidRDefault="00D02BCA" w:rsidP="008C3ACA">
      <w:pPr>
        <w:widowControl w:val="0"/>
        <w:spacing w:line="360" w:lineRule="auto"/>
        <w:ind w:firstLine="567"/>
        <w:jc w:val="both"/>
        <w:rPr>
          <w:lang w:val="uk-UA"/>
        </w:rPr>
      </w:pPr>
      <w:r w:rsidRPr="00D02BCA">
        <w:rPr>
          <w:lang w:val="uk-UA"/>
        </w:rPr>
        <w:t>Змінювалися не тільки засоби зберігання повідомлень, а й канали їх передавання.</w:t>
      </w:r>
    </w:p>
    <w:p w:rsidR="00D02BCA" w:rsidRPr="00D02BCA" w:rsidRDefault="00D02BCA" w:rsidP="008C3ACA">
      <w:pPr>
        <w:widowControl w:val="0"/>
        <w:spacing w:line="360" w:lineRule="auto"/>
        <w:ind w:firstLine="567"/>
        <w:jc w:val="both"/>
        <w:rPr>
          <w:lang w:val="uk-UA"/>
        </w:rPr>
      </w:pPr>
      <w:r w:rsidRPr="00D02BCA">
        <w:rPr>
          <w:lang w:val="uk-UA"/>
        </w:rPr>
        <w:t xml:space="preserve">В стародавні часи інформація передавалася один одному під час усної розмови, а також за допомогою спеціальних посланців, які передавали важливі повідомлення на великі відстані. </w:t>
      </w:r>
    </w:p>
    <w:p w:rsidR="00D02BCA" w:rsidRPr="00D02BCA" w:rsidRDefault="00D02BCA" w:rsidP="008C3ACA">
      <w:pPr>
        <w:widowControl w:val="0"/>
        <w:spacing w:line="360" w:lineRule="auto"/>
        <w:ind w:firstLine="567"/>
        <w:jc w:val="both"/>
        <w:rPr>
          <w:lang w:val="uk-UA"/>
        </w:rPr>
      </w:pPr>
      <w:r w:rsidRPr="00D02BCA">
        <w:rPr>
          <w:lang w:val="uk-UA"/>
        </w:rPr>
        <w:t>Всім відома легенда про давньогрецького воїна, який приніс до Афін звістку про перемогу грецького війська над персами під селищем Марафон і впав замертво від втоми. Ця подія відбулася у 490 році до нашої ери, і саме на честь мужності і витривалості цього воїна було започатковано на Олімпійський іграх змагання з бігу на марафонську дистанцію довжиною 42 км 195 м (відстань, яку за легендою пробіг цей воїн), перемога на якій є однією з найбільш почесних.</w:t>
      </w:r>
    </w:p>
    <w:p w:rsidR="00B06DA1" w:rsidRDefault="00D02BCA" w:rsidP="008C3ACA">
      <w:pPr>
        <w:widowControl w:val="0"/>
        <w:spacing w:line="360" w:lineRule="auto"/>
        <w:ind w:firstLine="567"/>
        <w:jc w:val="both"/>
        <w:rPr>
          <w:lang w:val="uk-UA"/>
        </w:rPr>
      </w:pPr>
      <w:r w:rsidRPr="00D02BCA">
        <w:rPr>
          <w:lang w:val="uk-UA"/>
        </w:rPr>
        <w:t xml:space="preserve">Стародавні воїни сповіщали про появу військ ворога спеціальними багаттями або звуками барабанів. </w:t>
      </w:r>
    </w:p>
    <w:p w:rsidR="00D02BCA" w:rsidRPr="00D02BCA" w:rsidRDefault="00D02BCA" w:rsidP="008C3ACA">
      <w:pPr>
        <w:widowControl w:val="0"/>
        <w:spacing w:line="360" w:lineRule="auto"/>
        <w:ind w:firstLine="567"/>
        <w:jc w:val="both"/>
        <w:rPr>
          <w:lang w:val="uk-UA"/>
        </w:rPr>
      </w:pPr>
      <w:r w:rsidRPr="00D02BCA">
        <w:rPr>
          <w:lang w:val="uk-UA"/>
        </w:rPr>
        <w:t xml:space="preserve">З розвитком писемності повідомлення починають передавати в письмовій формі. Доставляли листи і повідомлення друзі і знайомі, спеціальні посланці. Крім звичайної пошти, існувала так звана «голубина пошта», в якій спеціально навченим голубам прив’язували до лапки повідомлення. Лише в середині ХІХ століття з’явилися такі засоби передавання повідомлень як телеграф і телефон. </w:t>
      </w:r>
    </w:p>
    <w:p w:rsidR="00D02BCA" w:rsidRPr="00D02BCA" w:rsidRDefault="00D02BCA" w:rsidP="008C3ACA">
      <w:pPr>
        <w:widowControl w:val="0"/>
        <w:spacing w:line="360" w:lineRule="auto"/>
        <w:ind w:firstLine="567"/>
        <w:jc w:val="both"/>
        <w:rPr>
          <w:lang w:val="uk-UA"/>
        </w:rPr>
      </w:pPr>
    </w:p>
    <w:p w:rsidR="00D02BCA" w:rsidRPr="00D02BCA" w:rsidRDefault="00D02BCA" w:rsidP="008C3ACA">
      <w:pPr>
        <w:widowControl w:val="0"/>
        <w:spacing w:line="360" w:lineRule="auto"/>
        <w:ind w:firstLine="567"/>
        <w:jc w:val="both"/>
        <w:rPr>
          <w:lang w:val="uk-UA"/>
        </w:rPr>
      </w:pPr>
      <w:r w:rsidRPr="00D02BCA">
        <w:rPr>
          <w:lang w:val="uk-UA"/>
        </w:rPr>
        <w:t xml:space="preserve">Із збільшенням обсягу інформації та її складності людині стало неможливо оперативно опрацьовувати її. З’явилася потреба в пристроях для опрацювання інформації. </w:t>
      </w:r>
    </w:p>
    <w:p w:rsidR="00D02BCA" w:rsidRPr="00D02BCA" w:rsidRDefault="00D02BCA" w:rsidP="008C3ACA">
      <w:pPr>
        <w:widowControl w:val="0"/>
        <w:spacing w:line="360" w:lineRule="auto"/>
        <w:ind w:firstLine="567"/>
        <w:jc w:val="both"/>
        <w:rPr>
          <w:lang w:val="uk-UA"/>
        </w:rPr>
      </w:pPr>
      <w:r w:rsidRPr="00D02BCA">
        <w:rPr>
          <w:lang w:val="uk-UA"/>
        </w:rPr>
        <w:t xml:space="preserve">Найпершими засобами опрацювання числової інформації були пальці. Про це свідчать, наприклад, Римські цифри (I, V, X). У стародавній слов’янській нумерації одиниці називалися “перстами”, тобто пальцями, а назва цифри 5 походить від слова “п’ясть” (кисть руки). Назви числівників у багатьох мовах підтверджують те, що в стародавніх людей знаряддям лічби були, переважно, пальці. Пальцева лічба використовувалась досить довго, про що свідчить, наприклад, трактат ірландського математика Беди Досточтимого (VIII століття), в якому викладені способи представлення на пальцях різних чисел до 1 мільйона. Пальцеве представлення чисел іноді використовується і в наші дні. На різних біржах пропозиції, запити та ціни оголошуються маклерами на пальцях, без жодного слова. </w:t>
      </w:r>
    </w:p>
    <w:p w:rsidR="00D02BCA" w:rsidRPr="00D02BCA" w:rsidRDefault="00D02BCA" w:rsidP="008C3ACA">
      <w:pPr>
        <w:widowControl w:val="0"/>
        <w:spacing w:line="360" w:lineRule="auto"/>
        <w:ind w:firstLine="567"/>
        <w:jc w:val="both"/>
        <w:rPr>
          <w:lang w:val="uk-UA"/>
        </w:rPr>
      </w:pPr>
      <w:r w:rsidRPr="00D02BCA">
        <w:rPr>
          <w:lang w:val="uk-UA"/>
        </w:rPr>
        <w:t xml:space="preserve">Значним кроком вперед у розвитку засобів опрацювання числової інформації стало створення </w:t>
      </w:r>
      <w:r w:rsidRPr="00D02BCA">
        <w:rPr>
          <w:b/>
          <w:lang w:val="uk-UA"/>
        </w:rPr>
        <w:lastRenderedPageBreak/>
        <w:t xml:space="preserve">абака </w:t>
      </w:r>
      <w:r w:rsidRPr="00D02BCA">
        <w:rPr>
          <w:lang w:val="uk-UA"/>
        </w:rPr>
        <w:t xml:space="preserve">у V столітті до н.е. в Стародавній Греції. Ідею такого пристрою греки запозичили у Вавилоні. Спочатку абак являв собою дошку з паралельними вертикальними поглибленими відрізками, на які викладалися якісь предмети, найчастіше камінці. Кожен такий відрізок було поділено на дві частини: більшу та меншу. На більшу клали від одного до чотирьох предметів, а на меншу — один чи два. Значення, які приписували камінцям на різних лініях, були різні, в залежності від того, для яких конкретних обчислень використовувався абак. У римського історика Полібія зустрічаються такі слова: “Побажає обліковець, і коштуватиме камінець один халк, а побажає — так і цілий талант” (і халк, і талант — грошові одиниці Стародавнього Риму). Найчастіше лічба проводилася п’ятірками, а камінці на меншій частині відрізка позначали кількість таких п’ятірок. </w:t>
      </w:r>
    </w:p>
    <w:p w:rsidR="00D02BCA" w:rsidRPr="00D02BCA" w:rsidRDefault="00D02BCA" w:rsidP="008C3ACA">
      <w:pPr>
        <w:widowControl w:val="0"/>
        <w:spacing w:line="360" w:lineRule="auto"/>
        <w:ind w:firstLine="567"/>
        <w:jc w:val="both"/>
        <w:rPr>
          <w:lang w:val="uk-UA"/>
        </w:rPr>
      </w:pPr>
      <w:r w:rsidRPr="00D02BCA">
        <w:rPr>
          <w:lang w:val="uk-UA"/>
        </w:rPr>
        <w:t xml:space="preserve">Пізніше замість камінців почали використовувати морську гальку. </w:t>
      </w:r>
      <w:r w:rsidRPr="00D02BCA">
        <w:rPr>
          <w:b/>
          <w:lang w:val="uk-UA"/>
        </w:rPr>
        <w:t>Галька</w:t>
      </w:r>
      <w:r w:rsidRPr="00D02BCA">
        <w:rPr>
          <w:i/>
          <w:lang w:val="uk-UA"/>
        </w:rPr>
        <w:t xml:space="preserve"> </w:t>
      </w:r>
      <w:r w:rsidRPr="00D02BCA">
        <w:rPr>
          <w:lang w:val="uk-UA"/>
        </w:rPr>
        <w:t xml:space="preserve">латиною </w:t>
      </w:r>
      <w:r w:rsidRPr="00D02BCA">
        <w:rPr>
          <w:i/>
          <w:lang w:val="uk-UA"/>
        </w:rPr>
        <w:t xml:space="preserve">— </w:t>
      </w:r>
      <w:r w:rsidRPr="00D02BCA">
        <w:rPr>
          <w:b/>
          <w:lang w:val="uk-UA"/>
        </w:rPr>
        <w:t>calculus</w:t>
      </w:r>
      <w:r w:rsidRPr="00D02BCA">
        <w:rPr>
          <w:lang w:val="uk-UA"/>
        </w:rPr>
        <w:t xml:space="preserve">. Звідси пішли слова: </w:t>
      </w:r>
      <w:r w:rsidRPr="00D02BCA">
        <w:rPr>
          <w:b/>
          <w:lang w:val="uk-UA"/>
        </w:rPr>
        <w:t>calculatore</w:t>
      </w:r>
      <w:r w:rsidRPr="00D02BCA">
        <w:rPr>
          <w:i/>
          <w:lang w:val="uk-UA"/>
        </w:rPr>
        <w:t xml:space="preserve"> </w:t>
      </w:r>
      <w:r w:rsidRPr="00D02BCA">
        <w:rPr>
          <w:lang w:val="uk-UA"/>
        </w:rPr>
        <w:t xml:space="preserve">(лат.), </w:t>
      </w:r>
      <w:r w:rsidRPr="00D02BCA">
        <w:rPr>
          <w:b/>
          <w:lang w:val="uk-UA"/>
        </w:rPr>
        <w:t xml:space="preserve">calculate </w:t>
      </w:r>
      <w:r w:rsidRPr="00D02BCA">
        <w:rPr>
          <w:lang w:val="uk-UA"/>
        </w:rPr>
        <w:t xml:space="preserve">(англ.) — обчислювати, лічити, а також слово української мови </w:t>
      </w:r>
      <w:r w:rsidRPr="00D02BCA">
        <w:rPr>
          <w:b/>
          <w:lang w:val="uk-UA"/>
        </w:rPr>
        <w:t>калькулятор</w:t>
      </w:r>
      <w:r w:rsidRPr="00D02BCA">
        <w:rPr>
          <w:lang w:val="uk-UA"/>
        </w:rPr>
        <w:t>.</w:t>
      </w:r>
    </w:p>
    <w:p w:rsidR="00D02BCA" w:rsidRPr="00D02BCA" w:rsidRDefault="00D02BCA" w:rsidP="008C3ACA">
      <w:pPr>
        <w:widowControl w:val="0"/>
        <w:spacing w:line="360" w:lineRule="auto"/>
        <w:ind w:firstLine="567"/>
        <w:jc w:val="both"/>
        <w:rPr>
          <w:lang w:val="uk-UA"/>
        </w:rPr>
      </w:pPr>
      <w:r w:rsidRPr="00D02BCA">
        <w:rPr>
          <w:lang w:val="uk-UA"/>
        </w:rPr>
        <w:t>З часом абак розповсюдився в багатьох країнах, які внесли до його конструкції свої вдосконалення. Китайці помістили абак у дерев’яну рамку, а камінці замінили на кісточки від фруктів, які нанизували на нитки всередині цієї рамки. Замість горизонтальної лінії, яка поділяла на абаці відрізки на дві частини, зробили внутрішню перегородку.</w:t>
      </w:r>
    </w:p>
    <w:p w:rsidR="00D02BCA" w:rsidRPr="00D02BCA" w:rsidRDefault="00D02BCA" w:rsidP="008C3ACA">
      <w:pPr>
        <w:widowControl w:val="0"/>
        <w:spacing w:line="360" w:lineRule="auto"/>
        <w:ind w:firstLine="567"/>
        <w:jc w:val="both"/>
        <w:rPr>
          <w:lang w:val="uk-UA"/>
        </w:rPr>
      </w:pPr>
      <w:r w:rsidRPr="00D02BCA">
        <w:rPr>
          <w:lang w:val="uk-UA"/>
        </w:rPr>
        <w:t xml:space="preserve">У Росії і в Україні абаки з’явилися тільки у XVI столітті за часів царя Івана IV Грозного. Називались вони — </w:t>
      </w:r>
      <w:r w:rsidRPr="00D02BCA">
        <w:rPr>
          <w:b/>
          <w:lang w:val="uk-UA"/>
        </w:rPr>
        <w:t>счеты (</w:t>
      </w:r>
      <w:r w:rsidRPr="00D02BCA">
        <w:rPr>
          <w:lang w:val="uk-UA"/>
        </w:rPr>
        <w:t>рос</w:t>
      </w:r>
      <w:r w:rsidRPr="00D02BCA">
        <w:rPr>
          <w:b/>
          <w:lang w:val="uk-UA"/>
        </w:rPr>
        <w:t>.)</w:t>
      </w:r>
      <w:r w:rsidRPr="00D02BCA">
        <w:rPr>
          <w:lang w:val="uk-UA"/>
        </w:rPr>
        <w:t xml:space="preserve">. Вони були мало поширені, надійно зберігалися, до них мали доступ тільки спеціально підготовлені для цього люди. У них вперше лічба велась не п’ятірками, а десятками. Саме такі рахівниці використовувались у подальшому в багатьох країнах світу. </w:t>
      </w:r>
    </w:p>
    <w:p w:rsidR="00D02BCA" w:rsidRPr="00D02BCA" w:rsidRDefault="00D02BCA" w:rsidP="008C3ACA">
      <w:pPr>
        <w:widowControl w:val="0"/>
        <w:spacing w:line="360" w:lineRule="auto"/>
        <w:ind w:firstLine="567"/>
        <w:jc w:val="both"/>
        <w:rPr>
          <w:lang w:val="uk-UA"/>
        </w:rPr>
      </w:pPr>
      <w:r w:rsidRPr="00D02BCA">
        <w:rPr>
          <w:lang w:val="uk-UA"/>
        </w:rPr>
        <w:t>Абаки, а потім рахівниці, були єдиним засобом проведення обчислень до середини XVII століття. Ними продовжували широко користуватися майже до кінця ХХ століття.</w:t>
      </w:r>
    </w:p>
    <w:p w:rsidR="00D02BCA" w:rsidRPr="00D02BCA" w:rsidRDefault="00D02BCA" w:rsidP="008C3ACA">
      <w:pPr>
        <w:widowControl w:val="0"/>
        <w:spacing w:line="360" w:lineRule="auto"/>
        <w:ind w:firstLine="567"/>
        <w:jc w:val="both"/>
        <w:rPr>
          <w:lang w:val="uk-UA"/>
        </w:rPr>
      </w:pPr>
    </w:p>
    <w:p w:rsidR="00D02BCA" w:rsidRPr="00D02BCA" w:rsidRDefault="00D02BCA" w:rsidP="008C3ACA">
      <w:pPr>
        <w:widowControl w:val="0"/>
        <w:spacing w:line="360" w:lineRule="auto"/>
        <w:ind w:firstLine="567"/>
        <w:jc w:val="both"/>
        <w:rPr>
          <w:lang w:val="uk-UA"/>
        </w:rPr>
      </w:pPr>
      <w:r w:rsidRPr="00D02BCA">
        <w:rPr>
          <w:lang w:val="uk-UA"/>
        </w:rPr>
        <w:t xml:space="preserve">У 1642 році французький математик, фізик, інженер і філософ Блез Паскаль (1623–1662)  подав на розгляд королівської ради свою механічну обчислювальну машину. Його батько був інтендантом фортеці французького міста Руана і багато часу витрачав на всілякі розрахунки. Коли сину виповнилося 16 років, він почав залучати його, як помічника, до своєї роботи. Робота, яку повинен був виконувати Блез, була одноманітною і мало цікавою. Тому він вирішив полегшити собі й батькові багатогодинну рутинну лічильну роботу і створити механічний обчислювальний прилад. </w:t>
      </w:r>
    </w:p>
    <w:p w:rsidR="00D02BCA" w:rsidRPr="00D02BCA" w:rsidRDefault="00D02BCA" w:rsidP="008C3ACA">
      <w:pPr>
        <w:widowControl w:val="0"/>
        <w:spacing w:line="360" w:lineRule="auto"/>
        <w:ind w:firstLine="567"/>
        <w:jc w:val="both"/>
        <w:rPr>
          <w:lang w:val="uk-UA"/>
        </w:rPr>
      </w:pPr>
      <w:r w:rsidRPr="00D02BCA">
        <w:rPr>
          <w:lang w:val="uk-UA"/>
        </w:rPr>
        <w:t xml:space="preserve">Основу цього приладу складали зубчасті коліщата, які були поділені на 10 частин і сполучені так, щоб при обертанні одного з них на 10 поділок наступне поверталося на 1 поділку. </w:t>
      </w:r>
    </w:p>
    <w:p w:rsidR="00D02BCA" w:rsidRPr="00D02BCA" w:rsidRDefault="00D02BCA" w:rsidP="008C3ACA">
      <w:pPr>
        <w:pStyle w:val="Definition"/>
        <w:keepLines w:val="0"/>
        <w:widowControl w:val="0"/>
        <w:numPr>
          <w:ilvl w:val="12"/>
          <w:numId w:val="0"/>
        </w:numPr>
        <w:spacing w:before="0" w:after="0" w:line="360" w:lineRule="auto"/>
        <w:ind w:right="0" w:firstLine="567"/>
        <w:rPr>
          <w:sz w:val="24"/>
          <w:szCs w:val="24"/>
        </w:rPr>
      </w:pPr>
      <w:r w:rsidRPr="00D02BCA">
        <w:rPr>
          <w:sz w:val="24"/>
          <w:szCs w:val="24"/>
        </w:rPr>
        <w:t>Паскаль вперше створив обчислювальний прилад з механічним перенесенням одиниці до наступного розряду при додаванні.</w:t>
      </w:r>
    </w:p>
    <w:p w:rsidR="00D02BCA" w:rsidRPr="00D02BCA" w:rsidRDefault="00D02BCA" w:rsidP="008C3ACA">
      <w:pPr>
        <w:widowControl w:val="0"/>
        <w:spacing w:line="360" w:lineRule="auto"/>
        <w:ind w:firstLine="567"/>
        <w:jc w:val="both"/>
        <w:rPr>
          <w:lang w:val="uk-UA"/>
        </w:rPr>
      </w:pPr>
      <w:r w:rsidRPr="00D02BCA">
        <w:rPr>
          <w:lang w:val="uk-UA"/>
        </w:rPr>
        <w:lastRenderedPageBreak/>
        <w:t xml:space="preserve">За допомогою обчислювального приладу Паскаля можна було лише додавати натуральні числа. Ось як, наприклад, виконувалась дія: 234 + 367. Біля кожного коліщатка було невелике віконце. За допомогою спеціального пристрою коліщатка можна було обертати. До початку виконання самої дії треба було повернути потрібні коліщатка так, щоб у віконцях встановилися цифри першого доданку: 2, 3 і 4. Далі спеціальна ручка зчіплювалася з крайнім правим коліщатком і робилося 7 обертів, при кожному з яких крайнє праве коліщатко поверталося на 1 поділку і у віконці з’являлася наступна цифра. Після шостого оберту, коли у віконці одиниць з’являлася цифра 0, сусіднє коліщатко поверталося на 1 поділку і у віконці десятків з’являлася цифра 4, тобто відбувалося перенесення одиниці в наступний розряд. Потім ручка зчіплювалася з наступним коліщатком і робилося 6 обертів. Після останнього (шостого) оберту у віконці десятків з’являвся 0, а у віконці сотень цифра 2 автоматично змінювалася на 3, тобто знову відбувалося перенесення одиниці в наступний розряд. Додавання сотень відбувалося аналогічним чином. </w:t>
      </w:r>
    </w:p>
    <w:p w:rsidR="00D02BCA" w:rsidRPr="00D02BCA" w:rsidRDefault="00D02BCA" w:rsidP="008C3ACA">
      <w:pPr>
        <w:widowControl w:val="0"/>
        <w:spacing w:line="360" w:lineRule="auto"/>
        <w:ind w:firstLine="567"/>
        <w:jc w:val="both"/>
        <w:rPr>
          <w:lang w:val="uk-UA"/>
        </w:rPr>
      </w:pPr>
      <w:r w:rsidRPr="00D02BCA">
        <w:rPr>
          <w:lang w:val="uk-UA"/>
        </w:rPr>
        <w:t>У середині XX століття історики знайшли документ, який свідчив, що не Паскалю належить пріоритет ідеї створення механічного обчислювального приладу з автоматичним перенесенням одиниці до наступного розряду. У 1623 році німецький математик, астроном та інженер Вільгельм Шиккард (1592–1635) у листі до Йоганна Кеплера, відомого німецького астронома та математика, повідомляв про свій проект такого обчислювального приладу. Також, серед неопублікованих рукописів видатного італійського художника, математика, інженера і філософа Леонардо да Вінчі (1452–1519) знайдено ескіз 13-розрядного додавального приладу з десятизубцевими коліщатками.</w:t>
      </w:r>
    </w:p>
    <w:p w:rsidR="00D02BCA" w:rsidRPr="00D02BCA" w:rsidRDefault="00D02BCA" w:rsidP="008C3ACA">
      <w:pPr>
        <w:widowControl w:val="0"/>
        <w:spacing w:line="360" w:lineRule="auto"/>
        <w:ind w:firstLine="567"/>
        <w:jc w:val="both"/>
        <w:rPr>
          <w:lang w:val="uk-UA"/>
        </w:rPr>
      </w:pPr>
      <w:r w:rsidRPr="00D02BCA">
        <w:rPr>
          <w:lang w:val="uk-UA"/>
        </w:rPr>
        <w:t xml:space="preserve">Але ідеї Леонардо да Вінчі і Шиккарда так і залишилися ідеями. Заслуга ж Паскаля полягає в тому, що він був першим, кому вдалося за своїми проектами створити діючий механічний обчислювальний прилад. </w:t>
      </w:r>
    </w:p>
    <w:p w:rsidR="00D02BCA" w:rsidRPr="00D02BCA" w:rsidRDefault="00D02BCA" w:rsidP="008C3ACA">
      <w:pPr>
        <w:widowControl w:val="0"/>
        <w:spacing w:line="360" w:lineRule="auto"/>
        <w:ind w:firstLine="567"/>
        <w:jc w:val="both"/>
        <w:rPr>
          <w:lang w:val="uk-UA"/>
        </w:rPr>
      </w:pPr>
      <w:r w:rsidRPr="00D02BCA">
        <w:rPr>
          <w:lang w:val="uk-UA"/>
        </w:rPr>
        <w:t xml:space="preserve">Паскаль добре розумів недосконалість своєї першої обчислювальної машини, тому декілька разів вдосконалював її. До нашого часу збереглися 8 екземплярів обчислювальних приладів, зроблених самим Паскалем у різні роки. </w:t>
      </w:r>
    </w:p>
    <w:p w:rsidR="00D02BCA" w:rsidRPr="00D02BCA" w:rsidRDefault="00D02BCA" w:rsidP="008C3ACA">
      <w:pPr>
        <w:widowControl w:val="0"/>
        <w:spacing w:line="360" w:lineRule="auto"/>
        <w:ind w:firstLine="567"/>
        <w:jc w:val="both"/>
        <w:rPr>
          <w:lang w:val="uk-UA"/>
        </w:rPr>
      </w:pPr>
      <w:r w:rsidRPr="00D02BCA">
        <w:rPr>
          <w:lang w:val="uk-UA"/>
        </w:rPr>
        <w:t xml:space="preserve">У подальшому ідеї Шиккарда і Паскаля були розвинуті та вдосконалені багатьма математиками та інженерами, що спричинило створення більш досконалих обчислювальних приладів. Серед них німецький вчений Готфрид Лейбніц (1646–1716), який створив перший у світі </w:t>
      </w:r>
      <w:r w:rsidRPr="00D02BCA">
        <w:rPr>
          <w:b/>
          <w:lang w:val="uk-UA"/>
        </w:rPr>
        <w:t xml:space="preserve">арифмометр </w:t>
      </w:r>
      <w:r w:rsidRPr="00D02BCA">
        <w:rPr>
          <w:lang w:val="uk-UA"/>
        </w:rPr>
        <w:t xml:space="preserve">— механічний обчислювальний прилад, що виконував усі чотири арифметичні дії. </w:t>
      </w:r>
    </w:p>
    <w:p w:rsidR="00D02BCA" w:rsidRPr="00D02BCA" w:rsidRDefault="00D02BCA" w:rsidP="008C3ACA">
      <w:pPr>
        <w:widowControl w:val="0"/>
        <w:spacing w:line="360" w:lineRule="auto"/>
        <w:ind w:firstLine="567"/>
        <w:jc w:val="both"/>
        <w:rPr>
          <w:lang w:val="uk-UA"/>
        </w:rPr>
      </w:pPr>
      <w:r w:rsidRPr="00D02BCA">
        <w:rPr>
          <w:lang w:val="uk-UA"/>
        </w:rPr>
        <w:t xml:space="preserve">Принцип використання зубчастих коліщаток при перенесенні одиниці до наступного розряду використовувався в обчислювальних машинах до середини XIX століття і продовжує використовуватися і в наші дні в різноманітних лічильниках (електричних, газових, спідометрах тощо). На честь Паскаля була названа одна з мов програмування </w:t>
      </w:r>
      <w:r w:rsidRPr="00D02BCA">
        <w:rPr>
          <w:b/>
          <w:lang w:val="uk-UA"/>
        </w:rPr>
        <w:t>Pascal</w:t>
      </w:r>
      <w:r w:rsidRPr="00D02BCA">
        <w:rPr>
          <w:lang w:val="uk-UA"/>
        </w:rPr>
        <w:t>.</w:t>
      </w:r>
    </w:p>
    <w:p w:rsidR="00D02BCA" w:rsidRPr="00D02BCA" w:rsidRDefault="00D02BCA" w:rsidP="008C3ACA">
      <w:pPr>
        <w:widowControl w:val="0"/>
        <w:spacing w:line="360" w:lineRule="auto"/>
        <w:ind w:firstLine="567"/>
        <w:jc w:val="both"/>
        <w:rPr>
          <w:lang w:val="uk-UA"/>
        </w:rPr>
      </w:pPr>
    </w:p>
    <w:p w:rsidR="00D02BCA" w:rsidRPr="00D02BCA" w:rsidRDefault="00D02BCA" w:rsidP="008C3ACA">
      <w:pPr>
        <w:widowControl w:val="0"/>
        <w:spacing w:line="360" w:lineRule="auto"/>
        <w:ind w:firstLine="567"/>
        <w:jc w:val="both"/>
        <w:rPr>
          <w:lang w:val="uk-UA"/>
        </w:rPr>
      </w:pPr>
      <w:r w:rsidRPr="00D02BCA">
        <w:rPr>
          <w:lang w:val="uk-UA"/>
        </w:rPr>
        <w:t xml:space="preserve">На початку XIX століття у вчених з’явилась ідея створення такого обчислювального приладу, який би сам керував обертанням своїх “лічильних коліщаток”, тобто виконував би обчислення без безпосередньої участі людини. Людині залишалось виконати всю підготовчу роботу, ввести до приладу необхідні початкові дані та порядок обчислень, а сам процес обчислень і одержання результатів виконувався б автоматично. </w:t>
      </w:r>
    </w:p>
    <w:p w:rsidR="00D02BCA" w:rsidRPr="00D02BCA" w:rsidRDefault="00D02BCA" w:rsidP="008C3ACA">
      <w:pPr>
        <w:widowControl w:val="0"/>
        <w:spacing w:line="360" w:lineRule="auto"/>
        <w:ind w:firstLine="567"/>
        <w:jc w:val="both"/>
        <w:rPr>
          <w:lang w:val="uk-UA"/>
        </w:rPr>
      </w:pPr>
      <w:r w:rsidRPr="00D02BCA">
        <w:rPr>
          <w:lang w:val="uk-UA"/>
        </w:rPr>
        <w:t>Проект першого такого приладу був запропонований у 1834 році англійським математиком і інженером Чарльзом Беббіджем (1792–1871). Він назвав свій прилад “аналітична машина”. Створенню цієї машини Беббідж присвятив усі наступні роки свого життя.</w:t>
      </w:r>
    </w:p>
    <w:p w:rsidR="00D02BCA" w:rsidRPr="00D02BCA" w:rsidRDefault="00D02BCA" w:rsidP="008C3ACA">
      <w:pPr>
        <w:widowControl w:val="0"/>
        <w:spacing w:line="360" w:lineRule="auto"/>
        <w:ind w:firstLine="567"/>
        <w:jc w:val="both"/>
        <w:rPr>
          <w:lang w:val="uk-UA"/>
        </w:rPr>
      </w:pPr>
      <w:r w:rsidRPr="00D02BCA">
        <w:rPr>
          <w:lang w:val="uk-UA"/>
        </w:rPr>
        <w:t>Для зберігання чисел Беббідж пропонував використовувати регістри, що складалися з десяти лічильних коліщаток. Кожне з них може зупинятися в одному з десяти положень, а отже “запам’ятовувати” одну десяткову цифру. Беббідж планував створити запам’ятовуючий пристрій на 1000 чисел по 50 десяткових знаків у кожному. Для порівняння можна сказати, що одна з перших ЕОМ мала ємність пам’яті</w:t>
      </w:r>
      <w:r w:rsidRPr="00D02BCA">
        <w:rPr>
          <w:i/>
          <w:lang w:val="uk-UA"/>
        </w:rPr>
        <w:t xml:space="preserve"> </w:t>
      </w:r>
      <w:r w:rsidRPr="00D02BCA">
        <w:rPr>
          <w:lang w:val="uk-UA"/>
        </w:rPr>
        <w:t>тільки 250 десятицифрових чисел.</w:t>
      </w:r>
    </w:p>
    <w:p w:rsidR="00D02BCA" w:rsidRPr="00D02BCA" w:rsidRDefault="00D02BCA" w:rsidP="008C3ACA">
      <w:pPr>
        <w:widowControl w:val="0"/>
        <w:spacing w:line="360" w:lineRule="auto"/>
        <w:ind w:firstLine="567"/>
        <w:jc w:val="both"/>
        <w:rPr>
          <w:lang w:val="uk-UA"/>
        </w:rPr>
      </w:pPr>
      <w:r w:rsidRPr="00D02BCA">
        <w:rPr>
          <w:lang w:val="uk-UA"/>
        </w:rPr>
        <w:t xml:space="preserve">Для перенесення чисел з пам’яті до інших частин машини передбачалося використання зубчастих рейок, які зчіплюються з зубцями на коліщатках. Цей рух передається, наприклад, до арифметичного пристрою, де одне з коліщаток регістра переміщується в потрібне положення. </w:t>
      </w:r>
    </w:p>
    <w:p w:rsidR="00D02BCA" w:rsidRPr="00D02BCA" w:rsidRDefault="00D02BCA" w:rsidP="008C3ACA">
      <w:pPr>
        <w:widowControl w:val="0"/>
        <w:spacing w:line="360" w:lineRule="auto"/>
        <w:ind w:firstLine="567"/>
        <w:jc w:val="both"/>
        <w:rPr>
          <w:lang w:val="uk-UA"/>
        </w:rPr>
      </w:pPr>
      <w:r w:rsidRPr="00D02BCA">
        <w:rPr>
          <w:lang w:val="uk-UA"/>
        </w:rPr>
        <w:t xml:space="preserve">Створенню арифметичного пристрою Беббідж приділив особливу увагу. Тут йому вдалося зробити один з найвидатніших своїх винаходів: </w:t>
      </w:r>
      <w:r w:rsidRPr="00D02BCA">
        <w:rPr>
          <w:b/>
          <w:lang w:val="uk-UA"/>
        </w:rPr>
        <w:t>систему наскрізного перенесення</w:t>
      </w:r>
      <w:r w:rsidRPr="00D02BCA">
        <w:rPr>
          <w:lang w:val="uk-UA"/>
        </w:rPr>
        <w:t>. Згідно його конструкції, при додаванні чисел 19994 + 8 перенесення здійснювалося не в кожний наступний розряд послідовно, а в усі розряди одночасно.</w:t>
      </w:r>
    </w:p>
    <w:p w:rsidR="00D02BCA" w:rsidRPr="00D02BCA" w:rsidRDefault="00D02BCA" w:rsidP="008C3ACA">
      <w:pPr>
        <w:widowControl w:val="0"/>
        <w:spacing w:line="360" w:lineRule="auto"/>
        <w:ind w:firstLine="567"/>
        <w:jc w:val="both"/>
        <w:rPr>
          <w:lang w:val="uk-UA"/>
        </w:rPr>
      </w:pPr>
      <w:r w:rsidRPr="00D02BCA">
        <w:rPr>
          <w:lang w:val="uk-UA"/>
        </w:rPr>
        <w:t>Час виконання арифметичних дій передбачався таким: на додавання або віднімання двох 50-цифрових чисел — 1 секунда, на множення або ділення — 1 хвилина.</w:t>
      </w:r>
    </w:p>
    <w:p w:rsidR="00D02BCA" w:rsidRPr="00D02BCA" w:rsidRDefault="00D02BCA" w:rsidP="008C3ACA">
      <w:pPr>
        <w:widowControl w:val="0"/>
        <w:spacing w:line="360" w:lineRule="auto"/>
        <w:ind w:firstLine="567"/>
        <w:jc w:val="both"/>
        <w:rPr>
          <w:lang w:val="uk-UA"/>
        </w:rPr>
      </w:pPr>
      <w:r w:rsidRPr="00D02BCA">
        <w:rPr>
          <w:lang w:val="uk-UA"/>
        </w:rPr>
        <w:t>Особлива роль у машині Беббіджа відводилася пристрою керування. У нього повинна була закладатися послідовність наказів (</w:t>
      </w:r>
      <w:r w:rsidRPr="00D02BCA">
        <w:rPr>
          <w:b/>
          <w:lang w:val="uk-UA"/>
        </w:rPr>
        <w:t>програма</w:t>
      </w:r>
      <w:r w:rsidRPr="00D02BCA">
        <w:rPr>
          <w:lang w:val="uk-UA"/>
        </w:rPr>
        <w:t>), згідно якої відбувається вся робота обчислювальної машини. Ця програма мала бути складена людиною і спеціальним чином закодована на перфокартах. Ідея використання тонких картонних карток з дірочками (</w:t>
      </w:r>
      <w:r w:rsidRPr="00D02BCA">
        <w:rPr>
          <w:b/>
          <w:lang w:val="uk-UA"/>
        </w:rPr>
        <w:t>перфокарт</w:t>
      </w:r>
      <w:r w:rsidRPr="00D02BCA">
        <w:rPr>
          <w:lang w:val="uk-UA"/>
        </w:rPr>
        <w:t xml:space="preserve">) належить французькому винахідникові Жозефу Жаккару (1752–1834). Він у 1802 році винайшов ткацький верстат, в якому візерунок тканини задавався набором перфокарт з пробитими на них у певних місцях дірочками. Першу програму для машини Беббіджа склала Ада Лавлейс (1815–1852), дочка відомого англійського поета Джорджа Байрона, яка працювала разом з Беббіджем над створенням проекту “аналітичної машини” та його реалізацією. Ада Лавлейс вважається першим у світі програмістом і на її честь названо одну з сучасних мов програмування </w:t>
      </w:r>
      <w:r w:rsidRPr="00D02BCA">
        <w:rPr>
          <w:b/>
          <w:lang w:val="uk-UA"/>
        </w:rPr>
        <w:t>Ada</w:t>
      </w:r>
      <w:r w:rsidRPr="00D02BCA">
        <w:rPr>
          <w:lang w:val="uk-UA"/>
        </w:rPr>
        <w:t>.</w:t>
      </w:r>
    </w:p>
    <w:p w:rsidR="00D02BCA" w:rsidRPr="00D02BCA" w:rsidRDefault="00D02BCA" w:rsidP="008C3ACA">
      <w:pPr>
        <w:widowControl w:val="0"/>
        <w:spacing w:line="360" w:lineRule="auto"/>
        <w:ind w:firstLine="567"/>
        <w:jc w:val="both"/>
        <w:rPr>
          <w:lang w:val="uk-UA"/>
        </w:rPr>
      </w:pPr>
      <w:r w:rsidRPr="00D02BCA">
        <w:rPr>
          <w:lang w:val="uk-UA"/>
        </w:rPr>
        <w:lastRenderedPageBreak/>
        <w:t>В аналітичній машині передбачалося декілька способів виведення результатів: друкування однієї чи двох копій, виготовлення стереотипного відбитку або пробиття на перфокартах.</w:t>
      </w:r>
    </w:p>
    <w:p w:rsidR="00D02BCA" w:rsidRPr="00D02BCA" w:rsidRDefault="00D02BCA" w:rsidP="008C3ACA">
      <w:pPr>
        <w:widowControl w:val="0"/>
        <w:spacing w:line="360" w:lineRule="auto"/>
        <w:ind w:firstLine="567"/>
        <w:jc w:val="both"/>
        <w:rPr>
          <w:lang w:val="uk-UA"/>
        </w:rPr>
      </w:pPr>
      <w:r w:rsidRPr="00D02BCA">
        <w:rPr>
          <w:lang w:val="uk-UA"/>
        </w:rPr>
        <w:t>І хоча Беббіддж зробив більше, ніж 200 креслень різних вузлів своєї машини та більше, ніж 30 варіантів її загальної компоновки, створити реально діючу обчислювальну машину йому не вдалося. Але його проект став основою для розробки та створення сучасних електронних обчислювальних машин, перша з яких з’явилася більше, ніж через 100 років після появи проекту Чарльза Беббіджа.</w:t>
      </w:r>
    </w:p>
    <w:p w:rsidR="00D02BCA" w:rsidRPr="00D02BCA" w:rsidRDefault="00D02BCA" w:rsidP="008C3ACA">
      <w:pPr>
        <w:widowControl w:val="0"/>
        <w:spacing w:line="360" w:lineRule="auto"/>
        <w:ind w:firstLine="567"/>
        <w:jc w:val="both"/>
        <w:rPr>
          <w:lang w:val="uk-UA"/>
        </w:rPr>
      </w:pPr>
      <w:r w:rsidRPr="00D02BCA">
        <w:rPr>
          <w:lang w:val="uk-UA"/>
        </w:rPr>
        <w:t>Діючу обчислювальну машину, аналогічну машині Беббіджа, вдалося створити тільки на початку 40-х років ХХ століття. В ній, поряд з механічними частинами, які основані на зубчатих коліщатках, використовувалися й електромеханічні частини, зроблені на електричних реле. Додавання в цій машині здійснювалося за 0,3 секунди, множення — за 5,7 секунди, а ділення — за 15,3 секунди.</w:t>
      </w:r>
    </w:p>
    <w:p w:rsidR="00D02BCA" w:rsidRPr="00D02BCA" w:rsidRDefault="00D02BCA" w:rsidP="008C3ACA">
      <w:pPr>
        <w:widowControl w:val="0"/>
        <w:spacing w:line="360" w:lineRule="auto"/>
        <w:ind w:firstLine="567"/>
        <w:jc w:val="both"/>
        <w:rPr>
          <w:lang w:val="uk-UA"/>
        </w:rPr>
      </w:pPr>
      <w:r w:rsidRPr="00D02BCA">
        <w:rPr>
          <w:lang w:val="uk-UA"/>
        </w:rPr>
        <w:t>Діючу модель самої аналітичної машини Беббіджа за його оригінальними кресленнями створили на початку 90–х років минулого століття співробітники Лондонського музею науки.</w:t>
      </w:r>
    </w:p>
    <w:p w:rsidR="00D02BCA" w:rsidRPr="00D02BCA" w:rsidRDefault="00D02BCA" w:rsidP="008C3ACA">
      <w:pPr>
        <w:widowControl w:val="0"/>
        <w:spacing w:line="360" w:lineRule="auto"/>
        <w:ind w:firstLine="567"/>
        <w:jc w:val="both"/>
        <w:rPr>
          <w:lang w:val="uk-UA"/>
        </w:rPr>
      </w:pPr>
      <w:r w:rsidRPr="00D02BCA">
        <w:rPr>
          <w:lang w:val="uk-UA"/>
        </w:rPr>
        <w:t xml:space="preserve">У ХХ столітті з’явилися пристрої для опрацювання звукової, текстової, графічної, відео та іншої інформації. </w:t>
      </w:r>
    </w:p>
    <w:p w:rsidR="00D02BCA" w:rsidRPr="00D02BCA" w:rsidRDefault="00D02BCA" w:rsidP="008C3ACA">
      <w:pPr>
        <w:widowControl w:val="0"/>
        <w:spacing w:line="360" w:lineRule="auto"/>
        <w:ind w:firstLine="567"/>
        <w:jc w:val="both"/>
        <w:rPr>
          <w:lang w:val="uk-UA"/>
        </w:rPr>
      </w:pPr>
      <w:r w:rsidRPr="00D02BCA">
        <w:rPr>
          <w:lang w:val="uk-UA"/>
        </w:rPr>
        <w:t>Тоді ж і виникла наука «</w:t>
      </w:r>
      <w:r w:rsidRPr="00D02BCA">
        <w:rPr>
          <w:b/>
          <w:lang w:val="uk-UA"/>
        </w:rPr>
        <w:t>інформатика</w:t>
      </w:r>
      <w:r w:rsidRPr="00D02BCA">
        <w:rPr>
          <w:lang w:val="uk-UA"/>
        </w:rPr>
        <w:t xml:space="preserve">». І поштовхом для розвитку цієї науки послужило одне з найвизначніших досягнень ХХ століття – створення ЕОМ, універсального технічного засобу для роботи з інформацією. </w:t>
      </w:r>
    </w:p>
    <w:p w:rsidR="00D02BCA" w:rsidRPr="00D02BCA" w:rsidRDefault="00D02BCA" w:rsidP="008C3ACA">
      <w:pPr>
        <w:pStyle w:val="a6"/>
        <w:widowControl w:val="0"/>
        <w:spacing w:before="0" w:beforeAutospacing="0" w:after="0" w:afterAutospacing="0" w:line="360" w:lineRule="auto"/>
        <w:ind w:firstLine="567"/>
        <w:jc w:val="both"/>
      </w:pPr>
      <w:r w:rsidRPr="00D02BCA">
        <w:t xml:space="preserve">Корені науки «інформатика» лежать в іншій науці – </w:t>
      </w:r>
      <w:r w:rsidRPr="00D02BCA">
        <w:rPr>
          <w:b/>
        </w:rPr>
        <w:t>кібернетиці</w:t>
      </w:r>
      <w:r w:rsidRPr="00D02BCA">
        <w:t xml:space="preserve">. Термін «кібернетика» вперше з’явився на початку ХІХ століття, коли французький фізик Андре Марі Ампер (1775 – 1836) вирішив створити класифікацію всіх існуючих і майбутніх наук. Для науки, яка займеться управлінням (Ампер мав на увазі науку про управління людським суспільством), він ввів назву «кібернетика» від грецького «кібернетикос» – майстерний в управлінні. </w:t>
      </w:r>
    </w:p>
    <w:p w:rsidR="00D02BCA" w:rsidRPr="00D02BCA" w:rsidRDefault="00D02BCA" w:rsidP="008C3ACA">
      <w:pPr>
        <w:pStyle w:val="a6"/>
        <w:widowControl w:val="0"/>
        <w:spacing w:before="0" w:beforeAutospacing="0" w:after="0" w:afterAutospacing="0" w:line="360" w:lineRule="auto"/>
        <w:ind w:firstLine="567"/>
        <w:jc w:val="both"/>
      </w:pPr>
      <w:r w:rsidRPr="00D02BCA">
        <w:t>В Стародавній Греції цей  титул присвоювався кращим майстрам управління колісницями. Потім термін «кібернетикос» був запозичений римлянами. Так в латині з’явився термін «губернатор» – той, хто управляє провінцією. Отже, терміни «кібернетика» і «губернатор» мають спільне походження.</w:t>
      </w:r>
    </w:p>
    <w:p w:rsidR="00D02BCA" w:rsidRPr="00D02BCA" w:rsidRDefault="00D02BCA" w:rsidP="008C3ACA">
      <w:pPr>
        <w:pStyle w:val="a6"/>
        <w:widowControl w:val="0"/>
        <w:spacing w:before="0" w:beforeAutospacing="0" w:after="0" w:afterAutospacing="0" w:line="360" w:lineRule="auto"/>
        <w:ind w:firstLine="567"/>
        <w:jc w:val="both"/>
      </w:pPr>
      <w:r w:rsidRPr="00D02BCA">
        <w:t>Після Ампера про науку управління забули на цілих 100 років. У 1948 році американський математик Норберт Вінер (1894 – 1964)</w:t>
      </w:r>
      <w:r w:rsidRPr="00D02BCA">
        <w:rPr>
          <w:b/>
          <w:i/>
        </w:rPr>
        <w:t xml:space="preserve"> </w:t>
      </w:r>
      <w:r w:rsidRPr="00D02BCA">
        <w:t>відновив термін «кібернетика», позначивши ним «науку про управління в живій природі і в технічних системах».</w:t>
      </w:r>
    </w:p>
    <w:p w:rsidR="0036495C" w:rsidRPr="00D02BCA" w:rsidRDefault="00D02BCA" w:rsidP="00B4148C">
      <w:pPr>
        <w:pStyle w:val="a6"/>
        <w:widowControl w:val="0"/>
        <w:spacing w:before="0" w:beforeAutospacing="0" w:after="0" w:afterAutospacing="0" w:line="360" w:lineRule="auto"/>
        <w:ind w:firstLine="567"/>
        <w:jc w:val="both"/>
      </w:pPr>
      <w:r w:rsidRPr="00D02BCA">
        <w:t>Сьогодні кібернетику визначають як науку про загальні принципи управління в різних системах: технічних, біологічних, соціальних. Вона вивчає зв’язки між психологією і математикою, розробляє методи створення штучного інтелекту.</w:t>
      </w:r>
    </w:p>
    <w:sectPr w:rsidR="0036495C" w:rsidRPr="00D02BCA" w:rsidSect="00B4148C">
      <w:headerReference w:type="default" r:id="rId7"/>
      <w:pgSz w:w="12242" w:h="15842" w:code="1"/>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0CC" w:rsidRDefault="003C30CC" w:rsidP="00B4148C">
      <w:r>
        <w:separator/>
      </w:r>
    </w:p>
  </w:endnote>
  <w:endnote w:type="continuationSeparator" w:id="0">
    <w:p w:rsidR="003C30CC" w:rsidRDefault="003C30CC" w:rsidP="00B41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0CC" w:rsidRDefault="003C30CC" w:rsidP="00B4148C">
      <w:r>
        <w:separator/>
      </w:r>
    </w:p>
  </w:footnote>
  <w:footnote w:type="continuationSeparator" w:id="0">
    <w:p w:rsidR="003C30CC" w:rsidRDefault="003C30CC" w:rsidP="00B414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8364"/>
      <w:docPartObj>
        <w:docPartGallery w:val="Page Numbers (Top of Page)"/>
        <w:docPartUnique/>
      </w:docPartObj>
    </w:sdtPr>
    <w:sdtContent>
      <w:p w:rsidR="00C010D2" w:rsidRDefault="00C010D2">
        <w:pPr>
          <w:pStyle w:val="a7"/>
          <w:jc w:val="right"/>
        </w:pPr>
        <w:fldSimple w:instr=" PAGE   \* MERGEFORMAT ">
          <w:r>
            <w:rPr>
              <w:noProof/>
            </w:rPr>
            <w:t>6</w:t>
          </w:r>
        </w:fldSimple>
      </w:p>
    </w:sdtContent>
  </w:sdt>
  <w:p w:rsidR="00C010D2" w:rsidRDefault="00C010D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218EA"/>
    <w:multiLevelType w:val="multilevel"/>
    <w:tmpl w:val="042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13486926"/>
    <w:multiLevelType w:val="multilevel"/>
    <w:tmpl w:val="042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739D1563"/>
    <w:multiLevelType w:val="hybridMultilevel"/>
    <w:tmpl w:val="3EC0CE80"/>
    <w:lvl w:ilvl="0" w:tplc="E8CEED64">
      <w:start w:val="1"/>
      <w:numFmt w:val="bullet"/>
      <w:lvlText w:val=""/>
      <w:lvlJc w:val="left"/>
      <w:pPr>
        <w:tabs>
          <w:tab w:val="num" w:pos="645"/>
        </w:tabs>
        <w:ind w:left="645" w:hanging="360"/>
      </w:pPr>
      <w:rPr>
        <w:rFonts w:ascii="Symbol" w:hAnsi="Symbol" w:hint="default"/>
        <w:b w:val="0"/>
        <w:i w:val="0"/>
      </w:rPr>
    </w:lvl>
    <w:lvl w:ilvl="1" w:tplc="04190003" w:tentative="1">
      <w:start w:val="1"/>
      <w:numFmt w:val="bullet"/>
      <w:lvlText w:val="o"/>
      <w:lvlJc w:val="left"/>
      <w:pPr>
        <w:tabs>
          <w:tab w:val="num" w:pos="1365"/>
        </w:tabs>
        <w:ind w:left="1365" w:hanging="360"/>
      </w:pPr>
      <w:rPr>
        <w:rFonts w:ascii="Courier New" w:hAnsi="Courier New" w:cs="Courier New" w:hint="default"/>
      </w:rPr>
    </w:lvl>
    <w:lvl w:ilvl="2" w:tplc="04190005" w:tentative="1">
      <w:start w:val="1"/>
      <w:numFmt w:val="bullet"/>
      <w:lvlText w:val=""/>
      <w:lvlJc w:val="left"/>
      <w:pPr>
        <w:tabs>
          <w:tab w:val="num" w:pos="2085"/>
        </w:tabs>
        <w:ind w:left="2085" w:hanging="360"/>
      </w:pPr>
      <w:rPr>
        <w:rFonts w:ascii="Wingdings" w:hAnsi="Wingdings" w:hint="default"/>
      </w:rPr>
    </w:lvl>
    <w:lvl w:ilvl="3" w:tplc="04190001" w:tentative="1">
      <w:start w:val="1"/>
      <w:numFmt w:val="bullet"/>
      <w:lvlText w:val=""/>
      <w:lvlJc w:val="left"/>
      <w:pPr>
        <w:tabs>
          <w:tab w:val="num" w:pos="2805"/>
        </w:tabs>
        <w:ind w:left="2805" w:hanging="360"/>
      </w:pPr>
      <w:rPr>
        <w:rFonts w:ascii="Symbol" w:hAnsi="Symbol" w:hint="default"/>
      </w:rPr>
    </w:lvl>
    <w:lvl w:ilvl="4" w:tplc="04190003" w:tentative="1">
      <w:start w:val="1"/>
      <w:numFmt w:val="bullet"/>
      <w:lvlText w:val="o"/>
      <w:lvlJc w:val="left"/>
      <w:pPr>
        <w:tabs>
          <w:tab w:val="num" w:pos="3525"/>
        </w:tabs>
        <w:ind w:left="3525" w:hanging="360"/>
      </w:pPr>
      <w:rPr>
        <w:rFonts w:ascii="Courier New" w:hAnsi="Courier New" w:cs="Courier New" w:hint="default"/>
      </w:rPr>
    </w:lvl>
    <w:lvl w:ilvl="5" w:tplc="04190005" w:tentative="1">
      <w:start w:val="1"/>
      <w:numFmt w:val="bullet"/>
      <w:lvlText w:val=""/>
      <w:lvlJc w:val="left"/>
      <w:pPr>
        <w:tabs>
          <w:tab w:val="num" w:pos="4245"/>
        </w:tabs>
        <w:ind w:left="4245" w:hanging="360"/>
      </w:pPr>
      <w:rPr>
        <w:rFonts w:ascii="Wingdings" w:hAnsi="Wingdings" w:hint="default"/>
      </w:rPr>
    </w:lvl>
    <w:lvl w:ilvl="6" w:tplc="04190001" w:tentative="1">
      <w:start w:val="1"/>
      <w:numFmt w:val="bullet"/>
      <w:lvlText w:val=""/>
      <w:lvlJc w:val="left"/>
      <w:pPr>
        <w:tabs>
          <w:tab w:val="num" w:pos="4965"/>
        </w:tabs>
        <w:ind w:left="4965" w:hanging="360"/>
      </w:pPr>
      <w:rPr>
        <w:rFonts w:ascii="Symbol" w:hAnsi="Symbol" w:hint="default"/>
      </w:rPr>
    </w:lvl>
    <w:lvl w:ilvl="7" w:tplc="04190003" w:tentative="1">
      <w:start w:val="1"/>
      <w:numFmt w:val="bullet"/>
      <w:lvlText w:val="o"/>
      <w:lvlJc w:val="left"/>
      <w:pPr>
        <w:tabs>
          <w:tab w:val="num" w:pos="5685"/>
        </w:tabs>
        <w:ind w:left="5685" w:hanging="360"/>
      </w:pPr>
      <w:rPr>
        <w:rFonts w:ascii="Courier New" w:hAnsi="Courier New" w:cs="Courier New" w:hint="default"/>
      </w:rPr>
    </w:lvl>
    <w:lvl w:ilvl="8" w:tplc="04190005" w:tentative="1">
      <w:start w:val="1"/>
      <w:numFmt w:val="bullet"/>
      <w:lvlText w:val=""/>
      <w:lvlJc w:val="left"/>
      <w:pPr>
        <w:tabs>
          <w:tab w:val="num" w:pos="6405"/>
        </w:tabs>
        <w:ind w:left="6405"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D02BCA"/>
    <w:rsid w:val="0036495C"/>
    <w:rsid w:val="003C30CC"/>
    <w:rsid w:val="008C3ACA"/>
    <w:rsid w:val="00B06DA1"/>
    <w:rsid w:val="00B4148C"/>
    <w:rsid w:val="00C010D2"/>
    <w:rsid w:val="00D02B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BC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D02BC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02BCA"/>
    <w:rPr>
      <w:rFonts w:ascii="Arial" w:eastAsia="Times New Roman" w:hAnsi="Arial" w:cs="Arial"/>
      <w:b/>
      <w:bCs/>
      <w:i/>
      <w:iCs/>
      <w:sz w:val="28"/>
      <w:szCs w:val="28"/>
      <w:lang w:eastAsia="ru-RU"/>
    </w:rPr>
  </w:style>
  <w:style w:type="paragraph" w:styleId="a3">
    <w:name w:val="Body Text"/>
    <w:basedOn w:val="a"/>
    <w:link w:val="a4"/>
    <w:rsid w:val="00D02BCA"/>
    <w:pPr>
      <w:spacing w:after="120"/>
    </w:pPr>
  </w:style>
  <w:style w:type="character" w:customStyle="1" w:styleId="a4">
    <w:name w:val="Основной текст Знак"/>
    <w:basedOn w:val="a0"/>
    <w:link w:val="a3"/>
    <w:rsid w:val="00D02BCA"/>
    <w:rPr>
      <w:rFonts w:ascii="Times New Roman" w:eastAsia="Times New Roman" w:hAnsi="Times New Roman" w:cs="Times New Roman"/>
      <w:sz w:val="24"/>
      <w:szCs w:val="24"/>
      <w:lang w:eastAsia="ru-RU"/>
    </w:rPr>
  </w:style>
  <w:style w:type="character" w:styleId="a5">
    <w:name w:val="Strong"/>
    <w:basedOn w:val="a0"/>
    <w:qFormat/>
    <w:rsid w:val="00D02BCA"/>
    <w:rPr>
      <w:b/>
    </w:rPr>
  </w:style>
  <w:style w:type="paragraph" w:customStyle="1" w:styleId="Definition">
    <w:name w:val="Definition"/>
    <w:basedOn w:val="a"/>
    <w:next w:val="a"/>
    <w:rsid w:val="00D02BCA"/>
    <w:pPr>
      <w:keepLines/>
      <w:overflowPunct w:val="0"/>
      <w:autoSpaceDE w:val="0"/>
      <w:autoSpaceDN w:val="0"/>
      <w:adjustRightInd w:val="0"/>
      <w:spacing w:before="120" w:after="120"/>
      <w:ind w:left="567" w:right="567" w:firstLine="284"/>
      <w:jc w:val="both"/>
      <w:textAlignment w:val="baseline"/>
    </w:pPr>
    <w:rPr>
      <w:b/>
      <w:i/>
      <w:sz w:val="28"/>
      <w:szCs w:val="20"/>
      <w:lang w:val="uk-UA" w:eastAsia="en-US"/>
    </w:rPr>
  </w:style>
  <w:style w:type="paragraph" w:styleId="a6">
    <w:name w:val="Normal (Web)"/>
    <w:basedOn w:val="a"/>
    <w:rsid w:val="00D02BCA"/>
    <w:pPr>
      <w:spacing w:before="100" w:beforeAutospacing="1" w:after="100" w:afterAutospacing="1"/>
    </w:pPr>
    <w:rPr>
      <w:lang w:val="uk-UA" w:eastAsia="uk-UA"/>
    </w:rPr>
  </w:style>
  <w:style w:type="paragraph" w:styleId="a7">
    <w:name w:val="header"/>
    <w:basedOn w:val="a"/>
    <w:link w:val="a8"/>
    <w:uiPriority w:val="99"/>
    <w:unhideWhenUsed/>
    <w:rsid w:val="00B4148C"/>
    <w:pPr>
      <w:tabs>
        <w:tab w:val="center" w:pos="4677"/>
        <w:tab w:val="right" w:pos="9355"/>
      </w:tabs>
    </w:pPr>
  </w:style>
  <w:style w:type="character" w:customStyle="1" w:styleId="a8">
    <w:name w:val="Верхний колонтитул Знак"/>
    <w:basedOn w:val="a0"/>
    <w:link w:val="a7"/>
    <w:uiPriority w:val="99"/>
    <w:rsid w:val="00B4148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4148C"/>
    <w:pPr>
      <w:tabs>
        <w:tab w:val="center" w:pos="4677"/>
        <w:tab w:val="right" w:pos="9355"/>
      </w:tabs>
    </w:pPr>
  </w:style>
  <w:style w:type="character" w:customStyle="1" w:styleId="aa">
    <w:name w:val="Нижний колонтитул Знак"/>
    <w:basedOn w:val="a0"/>
    <w:link w:val="a9"/>
    <w:uiPriority w:val="99"/>
    <w:rsid w:val="00B4148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2389</Words>
  <Characters>13620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15978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3</cp:revision>
  <dcterms:created xsi:type="dcterms:W3CDTF">2013-07-24T18:31:00Z</dcterms:created>
  <dcterms:modified xsi:type="dcterms:W3CDTF">2013-07-24T19:21:00Z</dcterms:modified>
</cp:coreProperties>
</file>